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0A0C9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sz w:val="21"/>
        </w:rPr>
      </w:pPr>
    </w:p>
    <w:p w14:paraId="551B1FA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8"/>
          <w:sz w:val="32"/>
          <w:szCs w:val="32"/>
        </w:rPr>
        <w:t>V</w:t>
      </w:r>
      <w:r>
        <w:rPr>
          <w:rFonts w:hint="eastAsia" w:ascii="宋体" w:hAnsi="宋体" w:eastAsia="宋体" w:cs="宋体"/>
          <w:b/>
          <w:bCs/>
          <w:spacing w:val="8"/>
          <w:sz w:val="32"/>
          <w:szCs w:val="32"/>
          <w:lang w:val="en-US" w:eastAsia="zh-CN"/>
        </w:rPr>
        <w:t>5.0.6</w:t>
      </w:r>
      <w:r>
        <w:rPr>
          <w:rFonts w:hint="eastAsia" w:ascii="宋体" w:hAnsi="宋体" w:eastAsia="宋体" w:cs="宋体"/>
          <w:b/>
          <w:bCs/>
          <w:spacing w:val="8"/>
          <w:sz w:val="32"/>
          <w:szCs w:val="32"/>
        </w:rPr>
        <w:t>版本</w:t>
      </w:r>
      <w:r>
        <w:rPr>
          <w:rFonts w:hint="eastAsia" w:ascii="宋体" w:hAnsi="宋体" w:eastAsia="宋体" w:cs="宋体"/>
          <w:b/>
          <w:bCs/>
          <w:spacing w:val="8"/>
          <w:sz w:val="32"/>
          <w:szCs w:val="32"/>
          <w:lang w:val="en-US" w:eastAsia="zh-CN"/>
        </w:rPr>
        <w:t>固件</w:t>
      </w:r>
      <w:r>
        <w:rPr>
          <w:rFonts w:hint="eastAsia" w:ascii="宋体" w:hAnsi="宋体" w:eastAsia="宋体" w:cs="宋体"/>
          <w:b/>
          <w:bCs/>
          <w:spacing w:val="8"/>
          <w:sz w:val="32"/>
          <w:szCs w:val="32"/>
        </w:rPr>
        <w:t>升级说明</w:t>
      </w:r>
    </w:p>
    <w:p w14:paraId="7F435F95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25" w:leftChars="0" w:hanging="425" w:firstLineChars="0"/>
        <w:jc w:val="both"/>
        <w:textAlignment w:val="baseline"/>
        <w:rPr>
          <w:rFonts w:hint="eastAsia" w:ascii="宋体" w:hAnsi="宋体" w:eastAsia="宋体" w:cs="宋体"/>
          <w:b/>
          <w:bCs/>
          <w:spacing w:val="-1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"/>
          <w:position w:val="0"/>
          <w:sz w:val="28"/>
          <w:szCs w:val="28"/>
          <w:lang w:val="en-US" w:eastAsia="zh-CN"/>
        </w:rPr>
        <w:t>更新内容</w:t>
      </w:r>
    </w:p>
    <w:p w14:paraId="7B1A7AD9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优化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mop传输功能；</w:t>
      </w:r>
    </w:p>
    <w:p w14:paraId="75FFFD45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lang w:val="en-US" w:eastAsia="zh-CN"/>
        </w:rPr>
        <w:t>优化已知bug。</w:t>
      </w:r>
    </w:p>
    <w:p w14:paraId="2BCDF447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25" w:leftChars="0" w:hanging="425" w:firstLineChars="0"/>
        <w:jc w:val="both"/>
        <w:textAlignment w:val="baseline"/>
        <w:rPr>
          <w:rFonts w:hint="eastAsia" w:ascii="宋体" w:hAnsi="宋体" w:eastAsia="宋体" w:cs="宋体"/>
          <w:b/>
          <w:bCs/>
          <w:spacing w:val="-1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"/>
          <w:position w:val="0"/>
          <w:sz w:val="28"/>
          <w:szCs w:val="28"/>
          <w:lang w:val="en-US" w:eastAsia="zh-CN"/>
        </w:rPr>
        <w:t>升级准备</w:t>
      </w:r>
    </w:p>
    <w:p w14:paraId="5A0A57B5"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lang w:val="en-US" w:eastAsia="zh-CN"/>
        </w:rPr>
        <w:t>待升级MS600 Pro多光谱相机、DLS及线缆、NX100模块、M400。</w:t>
      </w:r>
    </w:p>
    <w:p w14:paraId="4DD1A2D4"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lang w:val="en-US" w:eastAsia="zh-CN"/>
        </w:rPr>
        <w:t>1个固件文件：ms600pro_v5.0.6.bin。</w:t>
      </w:r>
    </w:p>
    <w:p w14:paraId="1E9D9ECE"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lang w:val="en-US" w:eastAsia="zh-CN"/>
        </w:rPr>
        <w:t>前往大疆官网，下载DJI Assistant 2 (Enterprise Series)软件。</w:t>
      </w:r>
    </w:p>
    <w:p w14:paraId="6528B254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25" w:leftChars="0" w:hanging="425" w:firstLineChars="0"/>
        <w:jc w:val="both"/>
        <w:textAlignment w:val="baseline"/>
        <w:rPr>
          <w:rFonts w:hint="eastAsia" w:ascii="宋体" w:hAnsi="宋体" w:eastAsia="宋体" w:cs="宋体"/>
          <w:b/>
          <w:bCs/>
          <w:spacing w:val="-1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"/>
          <w:position w:val="0"/>
          <w:sz w:val="28"/>
          <w:szCs w:val="28"/>
          <w:lang w:val="en-US" w:eastAsia="zh-CN"/>
        </w:rPr>
        <w:t>升级流程</w:t>
      </w:r>
    </w:p>
    <w:p w14:paraId="0E31FF8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lang w:eastAsia="zh-CN"/>
        </w:rPr>
        <w:t>版本升级</w:t>
      </w:r>
      <w:r>
        <w:rPr>
          <w:rFonts w:hint="eastAsia" w:ascii="宋体" w:hAnsi="宋体" w:eastAsia="宋体" w:cs="宋体"/>
          <w:spacing w:val="0"/>
          <w:position w:val="0"/>
          <w:sz w:val="24"/>
          <w:lang w:val="en-US" w:eastAsia="zh-CN"/>
        </w:rPr>
        <w:t>包含以下2个步骤，请提前确认待升级MS600 Pro相机的当前固件版本，之后按照流程进行固件升级操作。</w:t>
      </w:r>
    </w:p>
    <w:p w14:paraId="566D307E">
      <w:pPr>
        <w:pStyle w:val="2"/>
        <w:keepNext w:val="0"/>
        <w:keepLines w:val="0"/>
        <w:pageBreakBefore w:val="0"/>
        <w:widowControl/>
        <w:numPr>
          <w:ilvl w:val="1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850" w:leftChars="0" w:right="0" w:hanging="453" w:firstLineChars="0"/>
        <w:jc w:val="both"/>
        <w:textAlignment w:val="baseline"/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  <w:shd w:val="clear" w:color="FFFFFF" w:fill="D9D9D9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 xml:space="preserve"> 检查X-port云台版本</w:t>
      </w:r>
    </w:p>
    <w:p w14:paraId="29AFAAB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 w:right="0" w:rightChars="0" w:firstLine="480" w:firstLineChars="200"/>
        <w:jc w:val="both"/>
        <w:textAlignment w:val="baseline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  <w:t>特别提醒：该步骤仅支持在M400无人机平台进行操作。</w:t>
      </w:r>
    </w:p>
    <w:p w14:paraId="0B72588F">
      <w:pPr>
        <w:pStyle w:val="2"/>
        <w:keepNext w:val="0"/>
        <w:keepLines w:val="0"/>
        <w:pageBreakBefore w:val="0"/>
        <w:widowControl/>
        <w:numPr>
          <w:ilvl w:val="0"/>
          <w:numId w:val="4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68" w:firstLineChars="20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请参考用户手册，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将相机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、DLS和NX100模块正确连接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到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M400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无人机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。</w:t>
      </w:r>
    </w:p>
    <w:p w14:paraId="66F304B8">
      <w:pPr>
        <w:pStyle w:val="2"/>
        <w:keepNext w:val="0"/>
        <w:keepLines w:val="0"/>
        <w:pageBreakBefore w:val="0"/>
        <w:widowControl/>
        <w:numPr>
          <w:ilvl w:val="0"/>
          <w:numId w:val="4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68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使用type-c数据线连接无人机调参接口与电脑。</w:t>
      </w:r>
    </w:p>
    <w:p w14:paraId="07EC027A">
      <w:pPr>
        <w:pStyle w:val="2"/>
        <w:keepNext w:val="0"/>
        <w:keepLines w:val="0"/>
        <w:pageBreakBefore w:val="0"/>
        <w:widowControl/>
        <w:numPr>
          <w:ilvl w:val="0"/>
          <w:numId w:val="4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68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开启无人机，在电脑端打开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DJI Assistant 2 (Enterprise Series)软件并联网登录大疆帐号。</w:t>
      </w:r>
    </w:p>
    <w:p w14:paraId="4C3140DF">
      <w:pPr>
        <w:pStyle w:val="2"/>
        <w:keepNext w:val="0"/>
        <w:keepLines w:val="0"/>
        <w:pageBreakBefore w:val="0"/>
        <w:widowControl/>
        <w:numPr>
          <w:ilvl w:val="0"/>
          <w:numId w:val="4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68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确认DLS指示灯颜色,室外场景正常状态为绿色，室内场景正常状态为黄色；</w:t>
      </w:r>
    </w:p>
    <w:p w14:paraId="02345EEC">
      <w:pPr>
        <w:pStyle w:val="2"/>
        <w:keepNext w:val="0"/>
        <w:keepLines w:val="0"/>
        <w:pageBreakBefore w:val="0"/>
        <w:widowControl/>
        <w:numPr>
          <w:ilvl w:val="0"/>
          <w:numId w:val="4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前往固件升级→设备列表→DJI X-Port界面检查云台版本，请确保升级至最新版本。</w:t>
      </w:r>
    </w:p>
    <w:p w14:paraId="1F4CEF85">
      <w:pPr>
        <w:pStyle w:val="2"/>
        <w:keepNext w:val="0"/>
        <w:keepLines w:val="0"/>
        <w:pageBreakBefore w:val="0"/>
        <w:widowControl/>
        <w:numPr>
          <w:ilvl w:val="0"/>
          <w:numId w:val="4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检查云台版本为最新版本或者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升级完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成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关闭无人机电源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。</w:t>
      </w:r>
    </w:p>
    <w:p w14:paraId="616F33D9">
      <w:pPr>
        <w:pStyle w:val="2"/>
        <w:keepNext w:val="0"/>
        <w:keepLines w:val="0"/>
        <w:pageBreakBefore w:val="0"/>
        <w:widowControl/>
        <w:numPr>
          <w:ilvl w:val="1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850" w:leftChars="0" w:right="0" w:hanging="453" w:firstLineChars="0"/>
        <w:jc w:val="both"/>
        <w:textAlignment w:val="baseline"/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 xml:space="preserve"> 更新相机固件</w:t>
      </w:r>
    </w:p>
    <w:p w14:paraId="51C0388E">
      <w:pPr>
        <w:pStyle w:val="2"/>
        <w:keepNext w:val="0"/>
        <w:keepLines w:val="0"/>
        <w:pageBreakBefore w:val="0"/>
        <w:widowControl/>
        <w:numPr>
          <w:ilvl w:val="0"/>
          <w:numId w:val="5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68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请参考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u w:val="none"/>
          <w:lang w:val="en-US" w:eastAsia="zh-CN"/>
        </w:rPr>
        <w:t>用户手册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将相机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、DLS和NX100模块正确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挂载到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M400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无人机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。</w:t>
      </w:r>
    </w:p>
    <w:p w14:paraId="15C38F8D">
      <w:pPr>
        <w:pStyle w:val="2"/>
        <w:keepNext w:val="0"/>
        <w:keepLines w:val="0"/>
        <w:pageBreakBefore w:val="0"/>
        <w:widowControl/>
        <w:numPr>
          <w:ilvl w:val="0"/>
          <w:numId w:val="5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将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固件升级包文件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ms600pro_v5.0.6.bin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拷贝至 microSD 卡的根目录下，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并确认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microSD 卡的根目录下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有且仅有ms600pro_v5.0.6.bin一个固件升级文件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。</w:t>
      </w:r>
    </w:p>
    <w:p w14:paraId="61FBFB54">
      <w:pPr>
        <w:pStyle w:val="2"/>
        <w:keepNext w:val="0"/>
        <w:keepLines w:val="0"/>
        <w:pageBreakBefore w:val="0"/>
        <w:widowControl/>
        <w:numPr>
          <w:ilvl w:val="0"/>
          <w:numId w:val="5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 xml:space="preserve"> 将 SD 卡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正确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 xml:space="preserve">插入MS600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Pro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多光谱相机，并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开启无人机电源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。</w:t>
      </w:r>
    </w:p>
    <w:p w14:paraId="44CAF9C7">
      <w:pPr>
        <w:pStyle w:val="2"/>
        <w:keepNext w:val="0"/>
        <w:keepLines w:val="0"/>
        <w:pageBreakBefore w:val="0"/>
        <w:widowControl/>
        <w:numPr>
          <w:ilvl w:val="0"/>
          <w:numId w:val="5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无人机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 xml:space="preserve">上电后，MS600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Pro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多光谱相机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将自动进入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升级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模式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，升级过程指示灯状态为蓝色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闪烁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。</w:t>
      </w:r>
    </w:p>
    <w:p w14:paraId="78452EEE">
      <w:pPr>
        <w:pStyle w:val="2"/>
        <w:keepNext w:val="0"/>
        <w:keepLines w:val="0"/>
        <w:pageBreakBefore w:val="0"/>
        <w:widowControl/>
        <w:numPr>
          <w:ilvl w:val="0"/>
          <w:numId w:val="5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68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固件升级预计耗时3分钟，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升级成功后指示灯变为绿色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常亮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。（如果升级失败，指示灯变为红色，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请断电重复该步骤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）</w:t>
      </w:r>
    </w:p>
    <w:p w14:paraId="18B2BCAD">
      <w:pPr>
        <w:pStyle w:val="2"/>
        <w:keepNext w:val="0"/>
        <w:keepLines w:val="0"/>
        <w:pageBreakBefore w:val="0"/>
        <w:widowControl/>
        <w:numPr>
          <w:ilvl w:val="0"/>
          <w:numId w:val="5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升级完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成后重启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无人机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前往DJI pilot2预览界面的信息浮窗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确认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相机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的固件版本号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为v5.0.6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。</w:t>
      </w:r>
    </w:p>
    <w:p w14:paraId="00ADB763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25" w:leftChars="0" w:hanging="425" w:firstLineChars="0"/>
        <w:jc w:val="both"/>
        <w:textAlignment w:val="baseline"/>
        <w:rPr>
          <w:rFonts w:hint="eastAsia" w:ascii="宋体" w:hAnsi="宋体" w:eastAsia="宋体" w:cs="宋体"/>
          <w:b/>
          <w:bCs/>
          <w:spacing w:val="-1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"/>
          <w:position w:val="0"/>
          <w:sz w:val="28"/>
          <w:szCs w:val="28"/>
          <w:lang w:val="en-US" w:eastAsia="zh-CN"/>
        </w:rPr>
        <w:t>注意事项</w:t>
      </w:r>
    </w:p>
    <w:p w14:paraId="3DA1FDEC">
      <w:pPr>
        <w:pStyle w:val="2"/>
        <w:keepNext w:val="0"/>
        <w:keepLines w:val="0"/>
        <w:pageBreakBefore w:val="0"/>
        <w:widowControl/>
        <w:numPr>
          <w:ilvl w:val="0"/>
          <w:numId w:val="6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80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lang w:val="en-US" w:eastAsia="zh-CN"/>
        </w:rPr>
        <w:t>请严格按照本说明进行固件升级，升级过程中有任何问题，请向禹辰公司寻求技术支持</w:t>
      </w:r>
      <w:r>
        <w:rPr>
          <w:rFonts w:hint="eastAsia" w:ascii="宋体" w:hAnsi="宋体" w:eastAsia="宋体" w:cs="宋体"/>
          <w:spacing w:val="0"/>
          <w:position w:val="0"/>
          <w:sz w:val="24"/>
        </w:rPr>
        <w:t>。</w:t>
      </w:r>
    </w:p>
    <w:p w14:paraId="5E77CE5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spacing w:val="0"/>
          <w:position w:val="0"/>
          <w:sz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</w:rPr>
        <w:fldChar w:fldCharType="begin"/>
      </w:r>
      <w:r>
        <w:rPr>
          <w:rFonts w:hint="eastAsia" w:ascii="宋体" w:hAnsi="宋体" w:eastAsia="宋体" w:cs="宋体"/>
          <w:spacing w:val="0"/>
          <w:position w:val="0"/>
          <w:sz w:val="24"/>
        </w:rPr>
        <w:instrText xml:space="preserve"> HYPERLINK "https://www.yusense.com.cn/shouhou.php" </w:instrText>
      </w:r>
      <w:r>
        <w:rPr>
          <w:rFonts w:hint="eastAsia" w:ascii="宋体" w:hAnsi="宋体" w:eastAsia="宋体" w:cs="宋体"/>
          <w:spacing w:val="0"/>
          <w:position w:val="0"/>
          <w:sz w:val="24"/>
        </w:rPr>
        <w:fldChar w:fldCharType="separate"/>
      </w:r>
      <w:r>
        <w:rPr>
          <w:rStyle w:val="7"/>
          <w:rFonts w:hint="eastAsia" w:ascii="宋体" w:hAnsi="宋体" w:eastAsia="宋体" w:cs="宋体"/>
          <w:spacing w:val="0"/>
          <w:position w:val="0"/>
          <w:sz w:val="24"/>
        </w:rPr>
        <w:t>https://www.yusense.com.cn/shouhou.php</w:t>
      </w:r>
      <w:r>
        <w:rPr>
          <w:rFonts w:hint="eastAsia" w:ascii="宋体" w:hAnsi="宋体" w:eastAsia="宋体" w:cs="宋体"/>
          <w:spacing w:val="0"/>
          <w:position w:val="0"/>
          <w:sz w:val="24"/>
        </w:rPr>
        <w:fldChar w:fldCharType="end"/>
      </w:r>
    </w:p>
    <w:p w14:paraId="1672B82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textAlignment w:val="baseline"/>
        <w:rPr>
          <w:rFonts w:hint="eastAsia" w:ascii="宋体" w:hAnsi="宋体" w:eastAsia="宋体" w:cs="宋体"/>
          <w:spacing w:val="0"/>
          <w:position w:val="0"/>
          <w:sz w:val="24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1783080" cy="178308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83080" cy="178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5" w:type="default"/>
      <w:footerReference r:id="rId6" w:type="default"/>
      <w:pgSz w:w="11906" w:h="16839"/>
      <w:pgMar w:top="1440" w:right="1803" w:bottom="1440" w:left="1803" w:header="928" w:footer="840" w:gutter="0"/>
      <w:pgNumType w:fmt="decimal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AC91D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82E67C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 页 共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82E67C">
                    <w:pPr>
                      <w:pStyle w:val="3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</w:rPr>
                      <w:t xml:space="preserve"> 页 共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NUMPAGES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2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16467">
    <w:pPr>
      <w:pStyle w:val="2"/>
      <w:spacing w:before="124" w:line="183" w:lineRule="auto"/>
      <w:ind w:left="29"/>
      <w:rPr>
        <w:rFonts w:hint="eastAsia" w:ascii="宋体" w:hAnsi="宋体" w:eastAsia="宋体" w:cs="宋体"/>
        <w:sz w:val="24"/>
        <w:szCs w:val="24"/>
      </w:rPr>
    </w:pPr>
    <w:r>
      <w:rPr>
        <w:rFonts w:hint="eastAsia" w:ascii="宋体" w:hAnsi="宋体" w:eastAsia="宋体" w:cs="宋体"/>
        <w:sz w:val="24"/>
        <w:szCs w:val="24"/>
      </w:rPr>
      <w:drawing>
        <wp:anchor distT="0" distB="0" distL="0" distR="0" simplePos="0" relativeHeight="251659264" behindDoc="0" locked="0" layoutInCell="0" allowOverlap="1">
          <wp:simplePos x="0" y="0"/>
          <wp:positionH relativeFrom="page">
            <wp:posOffset>5430520</wp:posOffset>
          </wp:positionH>
          <wp:positionV relativeFrom="page">
            <wp:posOffset>657860</wp:posOffset>
          </wp:positionV>
          <wp:extent cx="960120" cy="133350"/>
          <wp:effectExtent l="0" t="0" r="0" b="3810"/>
          <wp:wrapNone/>
          <wp:docPr id="2" name="IM 2" descr="E:/光谱相关文件/编辑素材/公司logo/长光禹辰LOGO -英文彩色.png长光禹辰LOGO -英文彩色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 2" descr="E:/光谱相关文件/编辑素材/公司logo/长光禹辰LOGO -英文彩色.png长光禹辰LOGO -英文彩色"/>
                  <pic:cNvPicPr/>
                </pic:nvPicPr>
                <pic:blipFill>
                  <a:blip r:embed="rId1"/>
                  <a:srcRect t="3935" b="3935"/>
                  <a:stretch>
                    <a:fillRect/>
                  </a:stretch>
                </pic:blipFill>
                <pic:spPr>
                  <a:xfrm>
                    <a:off x="0" y="0"/>
                    <a:ext cx="960120" cy="133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="宋体" w:hAnsi="宋体" w:eastAsia="宋体" w:cs="宋体"/>
        <w:sz w:val="24"/>
        <w:szCs w:val="24"/>
      </w:rPr>
      <w:pict>
        <v:shape id="_x0000_s4097" o:spid="_x0000_s4097" style="position:absolute;left:0pt;margin-left:90pt;margin-top:65.35pt;height:0.5pt;width:415.3pt;mso-position-horizontal-relative:page;mso-position-vertical-relative:page;z-index:251660288;mso-width-relative:page;mso-height-relative:page;" fillcolor="#000000" filled="t" stroked="f" coordsize="8305,10" o:allowincell="f" path="m0,0l8305,0,8305,9,0,9,0,0xe">
          <v:path/>
          <v:fill on="t" focussize="0,0"/>
          <v:stroke on="f"/>
          <v:imagedata o:title=""/>
          <o:lock v:ext="edit"/>
        </v:shape>
      </w:pict>
    </w:r>
    <w:r>
      <w:rPr>
        <w:sz w:val="1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94385"/>
          <wp:effectExtent l="1626870" t="0" r="1647825" b="0"/>
          <wp:wrapNone/>
          <wp:docPr id="4" name="WordPictureWatermark16500" descr="长光禹辰LOGO -英文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6500" descr="长光禹辰LOGO -英文彩色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 rot="-2700000">
                    <a:off x="0" y="0"/>
                    <a:ext cx="5274310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 w:eastAsia="宋体" w:cs="宋体"/>
        <w:b/>
        <w:bCs/>
        <w:spacing w:val="-2"/>
        <w:sz w:val="24"/>
        <w:szCs w:val="24"/>
      </w:rPr>
      <w:t>MS600</w:t>
    </w:r>
    <w:r>
      <w:rPr>
        <w:rFonts w:hint="eastAsia" w:ascii="宋体" w:hAnsi="宋体" w:eastAsia="宋体" w:cs="宋体"/>
        <w:b/>
        <w:bCs/>
        <w:spacing w:val="-2"/>
        <w:sz w:val="24"/>
        <w:szCs w:val="24"/>
        <w:lang w:val="en-US" w:eastAsia="zh-CN"/>
      </w:rPr>
      <w:t xml:space="preserve"> Pro多光谱相机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C1DCAD"/>
    <w:multiLevelType w:val="singleLevel"/>
    <w:tmpl w:val="9EC1DCAD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D09ABA8B"/>
    <w:multiLevelType w:val="singleLevel"/>
    <w:tmpl w:val="D09ABA8B"/>
    <w:lvl w:ilvl="0" w:tentative="0">
      <w:start w:val="1"/>
      <w:numFmt w:val="decimal"/>
      <w:suff w:val="space"/>
      <w:lvlText w:val="%1)"/>
      <w:lvlJc w:val="left"/>
    </w:lvl>
  </w:abstractNum>
  <w:abstractNum w:abstractNumId="2">
    <w:nsid w:val="17CCB9D5"/>
    <w:multiLevelType w:val="singleLevel"/>
    <w:tmpl w:val="17CCB9D5"/>
    <w:lvl w:ilvl="0" w:tentative="0">
      <w:start w:val="1"/>
      <w:numFmt w:val="decimal"/>
      <w:suff w:val="space"/>
      <w:lvlText w:val="%1)"/>
      <w:lvlJc w:val="left"/>
    </w:lvl>
  </w:abstractNum>
  <w:abstractNum w:abstractNumId="3">
    <w:nsid w:val="292CCCB4"/>
    <w:multiLevelType w:val="singleLevel"/>
    <w:tmpl w:val="292CCCB4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4">
    <w:nsid w:val="33335283"/>
    <w:multiLevelType w:val="multilevel"/>
    <w:tmpl w:val="3333528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850" w:hanging="453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508" w:hanging="70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053" w:hanging="853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abstractNum w:abstractNumId="5">
    <w:nsid w:val="7C33B686"/>
    <w:multiLevelType w:val="singleLevel"/>
    <w:tmpl w:val="7C33B686"/>
    <w:lvl w:ilvl="0" w:tentative="0">
      <w:start w:val="1"/>
      <w:numFmt w:val="decimal"/>
      <w:suff w:val="space"/>
      <w:lvlText w:val="%1)"/>
      <w:lvlJc w:val="left"/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WZiZjFlNjQwMjdmODY3NThiNDkwMTVkNWZmNTEyMTEifQ=="/>
  </w:docVars>
  <w:rsids>
    <w:rsidRoot w:val="00000000"/>
    <w:rsid w:val="006D2A98"/>
    <w:rsid w:val="01453A14"/>
    <w:rsid w:val="01AB446A"/>
    <w:rsid w:val="01D408F4"/>
    <w:rsid w:val="025008C3"/>
    <w:rsid w:val="02922C89"/>
    <w:rsid w:val="02F81CCE"/>
    <w:rsid w:val="045D72C7"/>
    <w:rsid w:val="04E23328"/>
    <w:rsid w:val="054E09BE"/>
    <w:rsid w:val="0748600C"/>
    <w:rsid w:val="07C15B6F"/>
    <w:rsid w:val="08550057"/>
    <w:rsid w:val="085B1D6F"/>
    <w:rsid w:val="085E716A"/>
    <w:rsid w:val="086E3851"/>
    <w:rsid w:val="08E753B1"/>
    <w:rsid w:val="09A662D7"/>
    <w:rsid w:val="09EC7123"/>
    <w:rsid w:val="0A3B7763"/>
    <w:rsid w:val="0AF618DB"/>
    <w:rsid w:val="0B61144B"/>
    <w:rsid w:val="0BAE6994"/>
    <w:rsid w:val="0CF602B9"/>
    <w:rsid w:val="0E303356"/>
    <w:rsid w:val="0FB104C7"/>
    <w:rsid w:val="107E2A9F"/>
    <w:rsid w:val="11163ADF"/>
    <w:rsid w:val="119B4F8B"/>
    <w:rsid w:val="12E27315"/>
    <w:rsid w:val="13397E2B"/>
    <w:rsid w:val="137C0B3F"/>
    <w:rsid w:val="14353475"/>
    <w:rsid w:val="147321EF"/>
    <w:rsid w:val="14A8633C"/>
    <w:rsid w:val="14F43330"/>
    <w:rsid w:val="14F74BCE"/>
    <w:rsid w:val="15C03212"/>
    <w:rsid w:val="15CC0A8F"/>
    <w:rsid w:val="1647748F"/>
    <w:rsid w:val="16AD3796"/>
    <w:rsid w:val="18B54FC5"/>
    <w:rsid w:val="18F047DB"/>
    <w:rsid w:val="19586FA3"/>
    <w:rsid w:val="1A057D8D"/>
    <w:rsid w:val="1AE6196C"/>
    <w:rsid w:val="1C1B73F4"/>
    <w:rsid w:val="1C4C39E7"/>
    <w:rsid w:val="1C5446B4"/>
    <w:rsid w:val="1CB95703"/>
    <w:rsid w:val="1CFF0AC4"/>
    <w:rsid w:val="1D1A3B4F"/>
    <w:rsid w:val="1D2A2AE2"/>
    <w:rsid w:val="1D943902"/>
    <w:rsid w:val="1DB54FEA"/>
    <w:rsid w:val="1E2307E2"/>
    <w:rsid w:val="1ED12063"/>
    <w:rsid w:val="1F72081D"/>
    <w:rsid w:val="20062169"/>
    <w:rsid w:val="20250D7D"/>
    <w:rsid w:val="20E832B5"/>
    <w:rsid w:val="21780E44"/>
    <w:rsid w:val="21F7620D"/>
    <w:rsid w:val="21FE134A"/>
    <w:rsid w:val="23571659"/>
    <w:rsid w:val="239C7906"/>
    <w:rsid w:val="25270BB7"/>
    <w:rsid w:val="25401C79"/>
    <w:rsid w:val="25757B75"/>
    <w:rsid w:val="25A91534"/>
    <w:rsid w:val="274F1A8E"/>
    <w:rsid w:val="281A4A03"/>
    <w:rsid w:val="285E0D94"/>
    <w:rsid w:val="2BA72A52"/>
    <w:rsid w:val="2DA82AB1"/>
    <w:rsid w:val="2DE735DA"/>
    <w:rsid w:val="2E953036"/>
    <w:rsid w:val="2EDF69A7"/>
    <w:rsid w:val="2EF53AD4"/>
    <w:rsid w:val="31B60DDE"/>
    <w:rsid w:val="3273368E"/>
    <w:rsid w:val="32D63C1D"/>
    <w:rsid w:val="336C7D25"/>
    <w:rsid w:val="346117EC"/>
    <w:rsid w:val="351C000D"/>
    <w:rsid w:val="352B0250"/>
    <w:rsid w:val="35754FBA"/>
    <w:rsid w:val="368D0899"/>
    <w:rsid w:val="37955E55"/>
    <w:rsid w:val="37D41ABC"/>
    <w:rsid w:val="38417D8A"/>
    <w:rsid w:val="3843006F"/>
    <w:rsid w:val="38877E93"/>
    <w:rsid w:val="39A96807"/>
    <w:rsid w:val="39B5458C"/>
    <w:rsid w:val="39DC420F"/>
    <w:rsid w:val="3BC1546A"/>
    <w:rsid w:val="3C0F5040"/>
    <w:rsid w:val="3C215F09"/>
    <w:rsid w:val="3CE70A8C"/>
    <w:rsid w:val="3E23240C"/>
    <w:rsid w:val="3E32126E"/>
    <w:rsid w:val="3F6E1839"/>
    <w:rsid w:val="3F8F7490"/>
    <w:rsid w:val="3FD339BE"/>
    <w:rsid w:val="3FD85478"/>
    <w:rsid w:val="406D5BC1"/>
    <w:rsid w:val="41EE0F83"/>
    <w:rsid w:val="429942B7"/>
    <w:rsid w:val="430F2F5F"/>
    <w:rsid w:val="432D7889"/>
    <w:rsid w:val="43D45F57"/>
    <w:rsid w:val="441F1AD1"/>
    <w:rsid w:val="44F06DC0"/>
    <w:rsid w:val="460D74FE"/>
    <w:rsid w:val="461E795D"/>
    <w:rsid w:val="466510E8"/>
    <w:rsid w:val="46BD7176"/>
    <w:rsid w:val="471C3E9C"/>
    <w:rsid w:val="471F398D"/>
    <w:rsid w:val="47692DAA"/>
    <w:rsid w:val="47C86DC7"/>
    <w:rsid w:val="47CE7B04"/>
    <w:rsid w:val="4913307D"/>
    <w:rsid w:val="4A3A404E"/>
    <w:rsid w:val="4AEA6060"/>
    <w:rsid w:val="4B59477A"/>
    <w:rsid w:val="4B904E59"/>
    <w:rsid w:val="4C237A7B"/>
    <w:rsid w:val="4C8D3147"/>
    <w:rsid w:val="4CD11285"/>
    <w:rsid w:val="4CE94821"/>
    <w:rsid w:val="4E3A10AC"/>
    <w:rsid w:val="4EEF1E97"/>
    <w:rsid w:val="4F9D18F3"/>
    <w:rsid w:val="500D1FAE"/>
    <w:rsid w:val="5019541D"/>
    <w:rsid w:val="51556929"/>
    <w:rsid w:val="516C3C72"/>
    <w:rsid w:val="51D830B6"/>
    <w:rsid w:val="525235BF"/>
    <w:rsid w:val="52AA6800"/>
    <w:rsid w:val="53566988"/>
    <w:rsid w:val="54106B37"/>
    <w:rsid w:val="54244390"/>
    <w:rsid w:val="55256612"/>
    <w:rsid w:val="57A203EE"/>
    <w:rsid w:val="57B1418D"/>
    <w:rsid w:val="5827444F"/>
    <w:rsid w:val="58723919"/>
    <w:rsid w:val="59100392"/>
    <w:rsid w:val="59B0037D"/>
    <w:rsid w:val="5A1B7FE4"/>
    <w:rsid w:val="5A5F6122"/>
    <w:rsid w:val="5AAE2C06"/>
    <w:rsid w:val="5B0171D9"/>
    <w:rsid w:val="5BB73688"/>
    <w:rsid w:val="5BC00E43"/>
    <w:rsid w:val="5C6043D4"/>
    <w:rsid w:val="5C606182"/>
    <w:rsid w:val="5CC10F28"/>
    <w:rsid w:val="5DB20C5F"/>
    <w:rsid w:val="5F6D7533"/>
    <w:rsid w:val="5F906D7E"/>
    <w:rsid w:val="5F9A4D89"/>
    <w:rsid w:val="60392AE4"/>
    <w:rsid w:val="62E95123"/>
    <w:rsid w:val="63C11BFC"/>
    <w:rsid w:val="64085A7D"/>
    <w:rsid w:val="64B452BD"/>
    <w:rsid w:val="654A5C21"/>
    <w:rsid w:val="656E5DB3"/>
    <w:rsid w:val="65BC6541"/>
    <w:rsid w:val="67AC4971"/>
    <w:rsid w:val="67AE693B"/>
    <w:rsid w:val="688A4CB2"/>
    <w:rsid w:val="69366BE8"/>
    <w:rsid w:val="69B95123"/>
    <w:rsid w:val="6A582B8E"/>
    <w:rsid w:val="6E1B45FE"/>
    <w:rsid w:val="6EA939B8"/>
    <w:rsid w:val="6FEF5D43"/>
    <w:rsid w:val="704E2A69"/>
    <w:rsid w:val="70FF16AF"/>
    <w:rsid w:val="7130216F"/>
    <w:rsid w:val="71662034"/>
    <w:rsid w:val="71C70D25"/>
    <w:rsid w:val="72600E0E"/>
    <w:rsid w:val="727B566C"/>
    <w:rsid w:val="731A30D6"/>
    <w:rsid w:val="73D96AEE"/>
    <w:rsid w:val="74716D26"/>
    <w:rsid w:val="74E93101"/>
    <w:rsid w:val="750B68C8"/>
    <w:rsid w:val="7557518D"/>
    <w:rsid w:val="77FC724F"/>
    <w:rsid w:val="780659D7"/>
    <w:rsid w:val="78A84CE1"/>
    <w:rsid w:val="79AB4C25"/>
    <w:rsid w:val="7ABC4A73"/>
    <w:rsid w:val="7B560A24"/>
    <w:rsid w:val="7D9B4E14"/>
    <w:rsid w:val="7DA0242A"/>
    <w:rsid w:val="7E8C6464"/>
    <w:rsid w:val="7FB364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autoRedefine/>
    <w:unhideWhenUsed/>
    <w:qFormat/>
    <w:uiPriority w:val="1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微软雅黑" w:hAnsi="微软雅黑" w:eastAsia="微软雅黑" w:cs="微软雅黑"/>
      <w:sz w:val="24"/>
      <w:szCs w:val="24"/>
      <w:lang w:val="en-US" w:eastAsia="en-US" w:bidi="ar-SA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autoRedefine/>
    <w:qFormat/>
    <w:uiPriority w:val="0"/>
    <w:rPr>
      <w:color w:val="0000FF"/>
      <w:u w:val="single"/>
    </w:r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602</Words>
  <Characters>852</Characters>
  <TotalTime>293</TotalTime>
  <ScaleCrop>false</ScaleCrop>
  <LinksUpToDate>false</LinksUpToDate>
  <CharactersWithSpaces>874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2020-09-04T17:34:00Z</dcterms:created>
  <dc:creator>mc</dc:creator>
  <cp:lastModifiedBy>飞渡Fd</cp:lastModifiedBy>
  <dcterms:modified xsi:type="dcterms:W3CDTF">2026-05-22T08:24:02Z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2023-12-26T21:11:15Z</vt:filetime>
  </property>
  <property fmtid="{D5CDD505-2E9C-101B-9397-08002B2CF9AE}" pid="4" name="KSOProductBuildVer">
    <vt:lpwstr>2052-12.1.0.26375</vt:lpwstr>
  </property>
  <property fmtid="{D5CDD505-2E9C-101B-9397-08002B2CF9AE}" pid="5" name="ICV">
    <vt:lpwstr>16FA14B5183E42BA8952ED351E981736_13</vt:lpwstr>
  </property>
  <property fmtid="{D5CDD505-2E9C-101B-9397-08002B2CF9AE}" pid="6" name="KSOTemplateDocerSaveRecord">
    <vt:lpwstr>eyJoZGlkIjoiOTBlZjQ2OGE1MmI1NGVjZTdhZTQ0YTRlMWM3NWFiOWEiLCJ1c2VySWQiOiIxNjMxOTA4NDc1In0=</vt:lpwstr>
  </property>
</Properties>
</file>